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F8" w:rsidRDefault="006F45F8" w:rsidP="006F45F8">
      <w:pPr>
        <w:pStyle w:val="1"/>
      </w:pPr>
      <w:r>
        <w:t>(80-62-6)甲基丙烯酸甲酯的理化及危险特性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3893"/>
        <w:gridCol w:w="2544"/>
        <w:gridCol w:w="2236"/>
      </w:tblGrid>
      <w:tr w:rsidR="006F45F8" w:rsidTr="0090435F">
        <w:trPr>
          <w:cantSplit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识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中文名: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甲基丙烯酸甲酯</w:t>
            </w:r>
            <w:r>
              <w:rPr>
                <w:rFonts w:ascii="宋体" w:hAnsi="宋体" w:hint="eastAsia"/>
                <w:szCs w:val="21"/>
              </w:rPr>
              <w:t>;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α-甲基丙烯酸甲酯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英文名</w:t>
            </w:r>
            <w:r>
              <w:rPr>
                <w:rFonts w:ascii="宋体" w:hAnsi="宋体" w:hint="eastAsia"/>
                <w:spacing w:val="-20"/>
                <w:szCs w:val="21"/>
                <w:lang w:val="en-GB"/>
              </w:rPr>
              <w:t>: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 xml:space="preserve"> methyl methacrylate</w:t>
            </w:r>
            <w:r>
              <w:rPr>
                <w:rStyle w:val="apple-converted-space"/>
                <w:rFonts w:ascii="宋体" w:hAnsi="宋体"/>
                <w:color w:val="000000"/>
                <w:szCs w:val="21"/>
                <w:shd w:val="clear" w:color="auto" w:fill="FFFFFF"/>
              </w:rPr>
              <w:t> </w:t>
            </w:r>
            <w:r>
              <w:rPr>
                <w:rStyle w:val="apple-converted-space"/>
                <w:rFonts w:ascii="宋体" w:hAnsi="宋体" w:hint="eastAsia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methacrylic acid methyl ester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color w:val="FF66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分子式</w:t>
            </w:r>
            <w:r>
              <w:rPr>
                <w:rFonts w:ascii="宋体" w:hAnsi="宋体" w:hint="eastAsia"/>
                <w:szCs w:val="21"/>
                <w:lang w:val="en-GB"/>
              </w:rPr>
              <w:t>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C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  <w:vertAlign w:val="subscript"/>
              </w:rPr>
              <w:t>5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H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  <w:vertAlign w:val="subscript"/>
              </w:rPr>
              <w:t>8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O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分子量： 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100.12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UN编号：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1247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危险类别:第</w:t>
            </w: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2类;中闪点易燃液体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危规号：  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2149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CAS号：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80-62-6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包装标志：易燃液体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包装类别：Ⅱ类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</w:t>
            </w: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外观与性状：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无色易挥发液体, 并具有强辣味。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bCs/>
                <w:spacing w:val="-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溶解性：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微溶于水，溶于乙醇等。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熔点（℃）：－50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沸点（℃）：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101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相对密度（水＝1）：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0.94(20</w:t>
            </w: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℃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)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相对密度（空气＝1）：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2.86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饱和蒸气压（kPa）：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5.33(25</w:t>
            </w: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℃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)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燃烧热（kJ/mol）：无资料</w:t>
            </w:r>
          </w:p>
        </w:tc>
      </w:tr>
      <w:tr w:rsidR="006F45F8" w:rsidTr="0090435F">
        <w:trPr>
          <w:cantSplit/>
          <w:trHeight w:val="163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临界温度（℃）：无资料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临界压力（MPa）：无资料  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避燃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烧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爆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炸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危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险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燃烧性： 易燃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闪点（℃）：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10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爆炸下限（%） 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2.12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爆炸上限（%）：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12.5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引燃温度（℃）：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435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最小点火能（mJ）：无资料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最大爆炸压力（MPa）：无资料 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稳定性： 稳定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聚合危害：聚合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燃烧分解产物：CO，CO</w:t>
            </w:r>
            <w:r>
              <w:rPr>
                <w:rFonts w:ascii="宋体" w:hAnsi="宋体" w:hint="eastAsia"/>
                <w:szCs w:val="21"/>
                <w:vertAlign w:val="subscript"/>
              </w:rPr>
              <w:t>2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避免接触的条件：光照易聚合。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禁忌物：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氧化剂、酸类、碱类、还原剂、过氧化物、胺类、卤素。</w:t>
            </w:r>
          </w:p>
        </w:tc>
      </w:tr>
      <w:tr w:rsidR="006F45F8" w:rsidTr="0090435F">
        <w:trPr>
          <w:cantSplit/>
          <w:trHeight w:val="394"/>
          <w:jc w:val="center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危险特性：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易燃，其蒸气与空气可形成爆炸性混合物，遇明火、高热能引起燃烧爆炸。在受热、光和紫外线的作用下易发生聚合，粘度逐渐增加，严重时整个容器的单体可全部发生不规则爆发性聚合。其蒸气比空气重，能在较低处扩散到相当远的地方，遇火源会着火回燃。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灭火方法：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消防人员必须穿全身防火防毒服，在上风向灭火。遇大火，消防人员须在有防护掩蔽处操作。灭火剂：抗溶性泡沫、二氧化碳、干粉、砂土。用水灭火无效，但可用水保持火场中容器冷却。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毒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LD</w:t>
            </w:r>
            <w:r>
              <w:rPr>
                <w:rFonts w:ascii="宋体" w:hAnsi="宋体" w:hint="eastAsia"/>
                <w:szCs w:val="21"/>
                <w:vertAlign w:val="subscript"/>
              </w:rPr>
              <w:t>50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7872 mg/kg(大鼠经口)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LC</w:t>
            </w:r>
            <w:r>
              <w:rPr>
                <w:rFonts w:ascii="宋体" w:hAnsi="宋体" w:hint="eastAsia"/>
                <w:szCs w:val="21"/>
                <w:vertAlign w:val="subscript"/>
              </w:rPr>
              <w:t>50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12412 mg/m3(大鼠吸入)</w:t>
            </w:r>
          </w:p>
        </w:tc>
      </w:tr>
      <w:tr w:rsidR="006F45F8" w:rsidTr="0090435F">
        <w:trPr>
          <w:cantSplit/>
          <w:trHeight w:val="240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健康危害</w:t>
            </w: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侵入途经：吸入、食入、皮肤吸收。</w:t>
            </w:r>
          </w:p>
        </w:tc>
      </w:tr>
      <w:tr w:rsidR="006F45F8" w:rsidTr="0090435F">
        <w:trPr>
          <w:cantSplit/>
          <w:trHeight w:val="819"/>
          <w:jc w:val="center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本品有麻醉作用，有刺激性。 急性中毒：表现有粘膜刺激症状、乏力、恶心、反复呕吐、头痛、头晕、胸闷，可有急识障碍。 慢性影响：体检发现接触者中血压增高、萎缩性鼻炎、结膜炎和植物神经功能障碍百分比增高。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急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救</w:t>
            </w:r>
          </w:p>
        </w:tc>
        <w:tc>
          <w:tcPr>
            <w:tcW w:w="86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皮肤接触：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脱去污染的衣着，用肥皂水和清水彻底冲洗皮肤。</w:t>
            </w:r>
            <w:r>
              <w:rPr>
                <w:rFonts w:ascii="宋体" w:hAnsi="宋体" w:hint="eastAsia"/>
                <w:szCs w:val="21"/>
              </w:rPr>
              <w:t xml:space="preserve">  ※眼睛接触：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提起眼睑，用流动清水或生理盐水冲洗。就医。</w:t>
            </w:r>
            <w:r>
              <w:rPr>
                <w:rFonts w:ascii="宋体" w:hAnsi="宋体" w:hint="eastAsia"/>
                <w:szCs w:val="21"/>
              </w:rPr>
              <w:t xml:space="preserve">  ※吸入：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迅速脱离现场至空气新鲜处。保持呼吸道通畅。如呼吸困难，给输氧。如呼吸停止，立即进行人工呼吸。就医。</w:t>
            </w:r>
            <w:r>
              <w:rPr>
                <w:rFonts w:ascii="宋体" w:hAnsi="宋体" w:hint="eastAsia"/>
                <w:szCs w:val="21"/>
              </w:rPr>
              <w:t xml:space="preserve">  ※食入：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饮足量温水，催吐。就医。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防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护</w:t>
            </w: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工程控制：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生产过程密闭，加强通风。</w:t>
            </w:r>
            <w:r>
              <w:rPr>
                <w:rFonts w:ascii="宋体" w:hAnsi="宋体" w:hint="eastAsia"/>
                <w:szCs w:val="21"/>
              </w:rPr>
              <w:t xml:space="preserve">  ※呼吸系统防护：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可能接触其蒸气时，应该佩戴自吸过滤式防毒面具（半面罩）。</w:t>
            </w:r>
            <w:r>
              <w:rPr>
                <w:rFonts w:ascii="宋体" w:hAnsi="宋体" w:hint="eastAsia"/>
                <w:szCs w:val="21"/>
              </w:rPr>
              <w:t xml:space="preserve">  ※眼睛防护：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戴化学安全防护眼镜。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※  身体防护：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穿防静电工作服。</w:t>
            </w:r>
            <w:r>
              <w:rPr>
                <w:rFonts w:ascii="宋体" w:hAnsi="宋体" w:hint="eastAsia"/>
                <w:szCs w:val="21"/>
              </w:rPr>
              <w:t xml:space="preserve">  ※手防护：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戴橡胶耐油手套。</w:t>
            </w:r>
            <w:r>
              <w:rPr>
                <w:rFonts w:ascii="宋体" w:hAnsi="宋体" w:hint="eastAsia"/>
                <w:szCs w:val="21"/>
              </w:rPr>
              <w:t>※  其他：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工作现场严禁吸烟。工作完毕，淋浴更衣。注意个人清洁卫生。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泄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漏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</w:t>
            </w:r>
          </w:p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</w:t>
            </w: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或用不燃性分散剂制成的乳液刷洗，洗液稀释后放入废水系统。大量泄漏：构筑围堤或挖坑收容。用泡沫覆盖，降低蒸气灾害。喷雾状水或泡沫冷却和稀释蒸汽、保护现场人员。用防爆泵转移至槽车或专用收集器内，回收或运至废物处理场所处置。</w:t>
            </w:r>
          </w:p>
        </w:tc>
      </w:tr>
      <w:tr w:rsidR="006F45F8" w:rsidTr="0090435F">
        <w:trPr>
          <w:cantSplit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储</w:t>
            </w:r>
          </w:p>
          <w:p w:rsidR="006F45F8" w:rsidRDefault="006F45F8" w:rsidP="0090435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运</w:t>
            </w:r>
          </w:p>
        </w:tc>
        <w:tc>
          <w:tcPr>
            <w:tcW w:w="8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5F8" w:rsidRDefault="006F45F8" w:rsidP="0090435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通常商品加有阻聚剂。储存于阴凉、通风的库房。远离火种、热源。避光保存。库温不宜超过30</w:t>
            </w: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℃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。包装要求密封，不可与空气接触。应与氧化剂、酸类、碱类、卤素等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</w:tbl>
    <w:p w:rsidR="00E63B54" w:rsidRDefault="006F45F8">
      <w:r>
        <w:rPr>
          <w:rFonts w:hint="eastAsia"/>
        </w:rPr>
        <w:br w:type="page"/>
      </w:r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5F8"/>
    <w:rsid w:val="006F45F8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2D523-88AA-4BA2-9C6D-4C0EC65D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F45F8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F45F8"/>
    <w:rPr>
      <w:rFonts w:ascii="宋体" w:eastAsia="宋体" w:hAnsi="宋体" w:cs="Times New Roman"/>
      <w:b/>
      <w:bCs/>
      <w:kern w:val="44"/>
      <w:sz w:val="24"/>
      <w:szCs w:val="44"/>
    </w:rPr>
  </w:style>
  <w:style w:type="character" w:customStyle="1" w:styleId="apple-converted-space">
    <w:name w:val="apple-converted-space"/>
    <w:basedOn w:val="a0"/>
    <w:qFormat/>
    <w:rsid w:val="006F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>zyhq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